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1291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1291" w:hanging="360"/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CONVOCATORIA CONJUNTA DE PROYECTOS DE I+D+i EN EL MARCO DE LA AGENDA REGIONAL DE I+D -&gt; i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1291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2: CONDICIONES DE VINCULACIÓN DE JÓVENES INVESTIGADORES E INNOVADORES REGIONALES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1291" w:hanging="36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heading=h.gjdgxs" w:id="1"/>
      <w:bookmarkEnd w:id="1"/>
      <w:r w:rsidDel="00000000" w:rsidR="00000000" w:rsidRPr="00000000">
        <w:rPr>
          <w:b w:val="1"/>
          <w:rtl w:val="0"/>
        </w:rPr>
        <w:t xml:space="preserve">Objetivo de la vinculación de jóvenes investigadores e innovadores a los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Contribuir al fortalecimiento de capacidades en investigación e innovación de los jóvenes profesionales de la región, a través de la vinculación a grupos de investigación de las universidades proponentes de los proyectos y que hacen parte del Sistema Nacional de Ciencia, Tecnología e Innovación.</w:t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b w:val="1"/>
          <w:rtl w:val="0"/>
        </w:rPr>
        <w:t xml:space="preserve">Objetivos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Fortalecer el proceso de formación para la investigación, mediante la formación de jóvenes investigadores e innovadores.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Posibilitar la formación de jóvenes investigadores e innovadores, mediante la vinculación a un grupo de investigación, que aborden la solución de problemáticas relevantes asociados a los Campos y Líneas de la Agenda Regional de I+D+I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rtl w:val="0"/>
        </w:rPr>
        <w:t xml:space="preserve">→</w:t>
      </w:r>
      <w:r w:rsidDel="00000000" w:rsidR="00000000" w:rsidRPr="00000000">
        <w:rPr>
          <w:color w:val="000000"/>
          <w:rtl w:val="0"/>
        </w:rPr>
        <w:t xml:space="preserve"> i.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Fomentar capacidades y habilidades en investigación e innovación para garantizar el relevo generacional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Fortalecer los grupos de investigación, sus capacidades de producción científica y las respectivas líneas de investigación.</w:t>
      </w:r>
    </w:p>
    <w:p w:rsidR="00000000" w:rsidDel="00000000" w:rsidP="00000000" w:rsidRDefault="00000000" w:rsidRPr="00000000" w14:paraId="0000000D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Para incluir un joven investigador en las propuestas, se debe considerar el cumplimiento de los siguientes requisitos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De parte del proyecto que lo acoge: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Incluir en la propuesta, el detalle de actividades y resultados esperados del joven en el período de su vinculación.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Asignar un tutor perteneciente al grupo de investigación, desarrollo tecnológico o de Innovación al cual se vinculará el joven, quien debe garantizar el acompañamiento en las actividades y resultados definidos para el joven. Este tutor debe estar registrado en CvLAC y en caso de ser investigador reconocido por Colciencias debe relacionar su categoría vigente al momento de inscripción a la convocatoria.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De parte del joven: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Tener 28 años o menos al 31 de diciembre de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 profesional con menos de 3 años de graduado o estar pendiente del acta de grado al cierre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Acreditar un promedio acumulado del pregrado de mínimo 3.8.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Tener hoja de vida en el aplicativo CvLAC de la plataforma ScienTI de COLCIENCIAS, sitio Web http://www.colciencias.gov.co/scienti COLCIENCIAS.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FINANCIACIÓN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Los jóvenes investigadores e innovadores aprobados recibirán el estímulo que se tiene definido en la institución a la cual pertenece el tutor, y debe estar considerado en el presupuesto del proyecto. Su vinculación será por un año calendario, por lo cual solo pueden vincularse a proyectos cuya duración sea igual o superior a este período.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74" w:top="1474" w:left="1474" w:right="14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 Narrow" w:cs="Arial Narrow" w:eastAsia="Arial Narrow" w:hAnsi="Arial Narrow"/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5900420" cy="1260475"/>
          <wp:effectExtent b="0" l="0" r="0" t="0"/>
          <wp:docPr id="6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0420" cy="1260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b w:val="1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>
        <w:spacing w:after="120" w:line="264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libri" w:cs="Calibri" w:eastAsia="Calibri" w:hAnsi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1f497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97d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1f497d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4f81bd"/>
      <w:sz w:val="56"/>
      <w:szCs w:val="56"/>
    </w:rPr>
  </w:style>
  <w:style w:type="paragraph" w:styleId="Normal" w:default="1">
    <w:name w:val="Normal"/>
    <w:qFormat w:val="1"/>
    <w:rsid w:val="00A02A28"/>
  </w:style>
  <w:style w:type="paragraph" w:styleId="Ttulo1">
    <w:name w:val="heading 1"/>
    <w:basedOn w:val="Normal"/>
    <w:next w:val="Normal"/>
    <w:link w:val="Ttulo1Car"/>
    <w:uiPriority w:val="9"/>
    <w:qFormat w:val="1"/>
    <w:rsid w:val="00E85C89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85C89"/>
    <w:pPr>
      <w:keepNext w:val="1"/>
      <w:keepLines w:val="1"/>
      <w:spacing w:after="0" w:before="80" w:line="240" w:lineRule="auto"/>
      <w:outlineLvl w:val="1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E85C89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497d" w:themeColor="text2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E85C89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 w:val="1"/>
    <w:qFormat w:val="1"/>
    <w:rsid w:val="00E85C8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 w:val="1"/>
    <w:qFormat w:val="1"/>
    <w:rsid w:val="00E85C89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E85C89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E85C89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E85C89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E85C89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E85C89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E85C89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rsid w:val="009F3634"/>
    <w:pPr>
      <w:widowControl w:val="0"/>
      <w:autoSpaceDE w:val="0"/>
      <w:autoSpaceDN w:val="0"/>
    </w:pPr>
    <w:rPr>
      <w:rFonts w:ascii="Century Gothic" w:cs="Century Gothic" w:eastAsia="Century Gothic" w:hAnsi="Century Gothic"/>
      <w:sz w:val="22"/>
      <w:szCs w:val="22"/>
      <w:lang w:bidi="es-CO" w:val="es-CO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9F3634"/>
    <w:rPr>
      <w:rFonts w:ascii="Century Gothic" w:cs="Century Gothic" w:eastAsia="Century Gothic" w:hAnsi="Century Gothic"/>
      <w:sz w:val="22"/>
      <w:szCs w:val="22"/>
      <w:lang w:bidi="es-CO" w:eastAsia="es-CO"/>
    </w:rPr>
  </w:style>
  <w:style w:type="paragraph" w:styleId="Prrafodelista">
    <w:name w:val="List Paragraph"/>
    <w:basedOn w:val="Normal"/>
    <w:link w:val="PrrafodelistaCar"/>
    <w:uiPriority w:val="34"/>
    <w:qFormat w:val="1"/>
    <w:rsid w:val="009F363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344ACB"/>
    <w:rPr>
      <w:color w:val="0000ff" w:themeColor="hyperlink"/>
      <w:u w:val="single"/>
    </w:rPr>
  </w:style>
  <w:style w:type="paragraph" w:styleId="Default" w:customStyle="1">
    <w:name w:val="Default"/>
    <w:rsid w:val="00344ACB"/>
    <w:pPr>
      <w:autoSpaceDE w:val="0"/>
      <w:autoSpaceDN w:val="0"/>
      <w:adjustRightInd w:val="0"/>
    </w:pPr>
    <w:rPr>
      <w:rFonts w:ascii="Times New Roman" w:cs="Times New Roman" w:hAnsi="Times New Roman" w:eastAsiaTheme="minorHAnsi"/>
      <w:color w:val="000000"/>
      <w:lang w:eastAsia="en-US"/>
    </w:rPr>
  </w:style>
  <w:style w:type="table" w:styleId="Tablaconcuadrcula">
    <w:name w:val="Table Grid"/>
    <w:basedOn w:val="Tablanormal"/>
    <w:uiPriority w:val="59"/>
    <w:rsid w:val="00344ACB"/>
    <w:rPr>
      <w:rFonts w:ascii="Times New Roman" w:hAnsi="Times New Roman"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B468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0B4682"/>
  </w:style>
  <w:style w:type="character" w:styleId="TextocomentarioCar" w:customStyle="1">
    <w:name w:val="Texto comentario Car"/>
    <w:basedOn w:val="Fuentedeprrafopredeter"/>
    <w:link w:val="Textocomentario"/>
    <w:uiPriority w:val="99"/>
    <w:rsid w:val="000B4682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B4682"/>
    <w:rPr>
      <w:b w:val="1"/>
      <w:bCs w:val="1"/>
      <w:sz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B4682"/>
    <w:rPr>
      <w:b w:val="1"/>
      <w:bCs w:val="1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B4682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B4682"/>
    <w:rPr>
      <w:rFonts w:ascii="Lucida Grande" w:cs="Lucida Grande" w:hAnsi="Lucida Grande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81303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303A"/>
    <w:rPr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81303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1303A"/>
    <w:rPr>
      <w:lang w:val="en-US"/>
    </w:rPr>
  </w:style>
  <w:style w:type="paragraph" w:styleId="NormalWeb">
    <w:name w:val="Normal (Web)"/>
    <w:basedOn w:val="Normal"/>
    <w:uiPriority w:val="99"/>
    <w:unhideWhenUsed w:val="1"/>
    <w:rsid w:val="00A25CBA"/>
    <w:pPr>
      <w:spacing w:after="100" w:afterAutospacing="1" w:beforeAutospacing="1"/>
    </w:pPr>
    <w:rPr>
      <w:rFonts w:ascii="Times New Roman" w:cs="Times New Roman" w:eastAsia="Times New Roman" w:hAnsi="Times New Roman"/>
      <w:lang w:val="es-CO"/>
    </w:rPr>
  </w:style>
  <w:style w:type="paragraph" w:styleId="Revisin">
    <w:name w:val="Revision"/>
    <w:hidden w:val="1"/>
    <w:uiPriority w:val="99"/>
    <w:semiHidden w:val="1"/>
    <w:rsid w:val="00AD3610"/>
    <w:rPr>
      <w:lang w:val="en-US"/>
    </w:rPr>
  </w:style>
  <w:style w:type="character" w:styleId="Refdenotaalpie">
    <w:name w:val="footnote reference"/>
    <w:uiPriority w:val="99"/>
    <w:rsid w:val="0059574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595740"/>
    <w:pPr>
      <w:ind w:left="284" w:hanging="284"/>
    </w:pPr>
    <w:rPr>
      <w:rFonts w:ascii="Verdana" w:cs="Verdana" w:eastAsia="Verdana" w:hAnsi="Verdana"/>
      <w:color w:val="000000"/>
      <w:sz w:val="20"/>
      <w:lang w:val="es-CO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595740"/>
    <w:rPr>
      <w:rFonts w:ascii="Verdana" w:cs="Verdana" w:eastAsia="Verdana" w:hAnsi="Verdana"/>
      <w:color w:val="000000"/>
      <w:sz w:val="20"/>
      <w:szCs w:val="20"/>
      <w:lang w:eastAsia="es-CO"/>
    </w:rPr>
  </w:style>
  <w:style w:type="character" w:styleId="il" w:customStyle="1">
    <w:name w:val="il"/>
    <w:basedOn w:val="Fuentedeprrafopredeter"/>
    <w:rsid w:val="00DB0841"/>
  </w:style>
  <w:style w:type="paragraph" w:styleId="Textoindependiente21" w:customStyle="1">
    <w:name w:val="Texto independiente 21"/>
    <w:basedOn w:val="Normal"/>
    <w:rsid w:val="00C24E7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cs="Times New Roman" w:eastAsia="Times New Roman" w:hAnsi="Arial"/>
      <w:b w:val="1"/>
    </w:rPr>
  </w:style>
  <w:style w:type="paragraph" w:styleId="tdc3" w:customStyle="1">
    <w:name w:val="tdc 3"/>
    <w:basedOn w:val="Normal"/>
    <w:rsid w:val="00D563B7"/>
    <w:pPr>
      <w:widowControl w:val="0"/>
      <w:tabs>
        <w:tab w:val="right" w:leader="dot" w:pos="9360"/>
      </w:tabs>
      <w:suppressAutoHyphens w:val="1"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Times New Roman" w:cs="Times New Roman" w:eastAsia="Times New Roman" w:hAnsi="Times New Roman"/>
      <w:sz w:val="20"/>
    </w:rPr>
  </w:style>
  <w:style w:type="paragraph" w:styleId="Subttulo">
    <w:name w:val="Subtitle"/>
    <w:basedOn w:val="Normal"/>
    <w:next w:val="Normal"/>
    <w:link w:val="SubttuloCar"/>
    <w:pPr>
      <w:spacing w:line="240" w:lineRule="auto"/>
    </w:pPr>
    <w:rPr>
      <w:rFonts w:ascii="Calibri" w:cs="Calibri" w:eastAsia="Calibri" w:hAnsi="Calibri"/>
    </w:rPr>
  </w:style>
  <w:style w:type="table" w:styleId="a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tulo3Car" w:customStyle="1">
    <w:name w:val="Título 3 Car"/>
    <w:basedOn w:val="Fuentedeprrafopredeter"/>
    <w:link w:val="Ttulo3"/>
    <w:uiPriority w:val="9"/>
    <w:rsid w:val="00E85C89"/>
    <w:rPr>
      <w:rFonts w:asciiTheme="majorHAnsi" w:cstheme="majorBidi" w:eastAsiaTheme="majorEastAsia" w:hAnsiTheme="majorHAnsi"/>
      <w:color w:val="1f497d" w:themeColor="text2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sid w:val="00E85C89"/>
    <w:rPr>
      <w:rFonts w:asciiTheme="majorHAnsi" w:cstheme="majorBidi" w:eastAsiaTheme="majorEastAsia" w:hAnsiTheme="majorHAnsi"/>
      <w:sz w:val="22"/>
      <w:szCs w:val="22"/>
    </w:rPr>
  </w:style>
  <w:style w:type="character" w:styleId="Ttulo5Car" w:customStyle="1">
    <w:name w:val="Título 5 Car"/>
    <w:basedOn w:val="Fuentedeprrafopredeter"/>
    <w:link w:val="Ttulo5"/>
    <w:uiPriority w:val="9"/>
    <w:rsid w:val="00E85C89"/>
    <w:rPr>
      <w:rFonts w:asciiTheme="majorHAnsi" w:cstheme="majorBidi" w:eastAsiaTheme="majorEastAsia" w:hAnsiTheme="majorHAnsi"/>
      <w:color w:val="1f497d" w:themeColor="text2"/>
      <w:sz w:val="22"/>
      <w:szCs w:val="22"/>
    </w:rPr>
  </w:style>
  <w:style w:type="character" w:styleId="Ttulo6Car" w:customStyle="1">
    <w:name w:val="Título 6 Car"/>
    <w:basedOn w:val="Fuentedeprrafopredeter"/>
    <w:link w:val="Ttulo6"/>
    <w:uiPriority w:val="9"/>
    <w:rsid w:val="00E85C89"/>
    <w:rPr>
      <w:rFonts w:asciiTheme="majorHAnsi" w:cstheme="majorBidi" w:eastAsiaTheme="majorEastAsia" w:hAnsiTheme="majorHAnsi"/>
      <w:i w:val="1"/>
      <w:iCs w:val="1"/>
      <w:color w:val="1f497d" w:themeColor="text2"/>
      <w:sz w:val="21"/>
      <w:szCs w:val="21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E85C89"/>
    <w:rPr>
      <w:rFonts w:asciiTheme="majorHAnsi" w:cstheme="majorBidi" w:eastAsiaTheme="majorEastAsia" w:hAnsiTheme="majorHAnsi"/>
      <w:i w:val="1"/>
      <w:iCs w:val="1"/>
      <w:color w:val="244061" w:themeColor="accent1" w:themeShade="000080"/>
      <w:sz w:val="21"/>
      <w:szCs w:val="21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E85C89"/>
    <w:rPr>
      <w:rFonts w:asciiTheme="majorHAnsi" w:cstheme="majorBidi" w:eastAsiaTheme="majorEastAsia" w:hAnsiTheme="majorHAnsi"/>
      <w:b w:val="1"/>
      <w:bCs w:val="1"/>
      <w:color w:val="1f497d" w:themeColor="text2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E85C89"/>
    <w:rPr>
      <w:rFonts w:asciiTheme="majorHAnsi" w:cstheme="majorBidi" w:eastAsiaTheme="majorEastAsia" w:hAnsiTheme="majorHAnsi"/>
      <w:b w:val="1"/>
      <w:bCs w:val="1"/>
      <w:i w:val="1"/>
      <w:iCs w:val="1"/>
      <w:color w:val="1f497d" w:themeColor="text2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E85C89"/>
    <w:pPr>
      <w:spacing w:line="240" w:lineRule="auto"/>
    </w:pPr>
    <w:rPr>
      <w:b w:val="1"/>
      <w:bCs w:val="1"/>
      <w:smallCaps w:val="1"/>
      <w:color w:val="595959" w:themeColor="text1" w:themeTint="0000A6"/>
      <w:spacing w:val="6"/>
    </w:rPr>
  </w:style>
  <w:style w:type="character" w:styleId="TtuloCar" w:customStyle="1">
    <w:name w:val="Título Car"/>
    <w:basedOn w:val="Fuentedeprrafopredeter"/>
    <w:link w:val="Ttulo"/>
    <w:uiPriority w:val="10"/>
    <w:rsid w:val="00E85C89"/>
    <w:rPr>
      <w:rFonts w:asciiTheme="majorHAnsi" w:cstheme="majorBidi" w:eastAsiaTheme="majorEastAsia" w:hAnsiTheme="majorHAnsi"/>
      <w:color w:val="4f81bd" w:themeColor="accent1"/>
      <w:spacing w:val="-10"/>
      <w:sz w:val="56"/>
      <w:szCs w:val="56"/>
    </w:rPr>
  </w:style>
  <w:style w:type="character" w:styleId="SubttuloCar" w:customStyle="1">
    <w:name w:val="Subtítulo Car"/>
    <w:basedOn w:val="Fuentedeprrafopredeter"/>
    <w:link w:val="Subttulo"/>
    <w:uiPriority w:val="11"/>
    <w:rsid w:val="00E85C89"/>
    <w:rPr>
      <w:rFonts w:asciiTheme="majorHAnsi" w:cstheme="majorBid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E85C89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E85C89"/>
    <w:rPr>
      <w:i w:val="1"/>
      <w:iCs w:val="1"/>
    </w:rPr>
  </w:style>
  <w:style w:type="paragraph" w:styleId="Sinespaciado">
    <w:name w:val="No Spacing"/>
    <w:uiPriority w:val="1"/>
    <w:qFormat w:val="1"/>
    <w:rsid w:val="00E85C8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 w:val="1"/>
    <w:rsid w:val="00E85C89"/>
    <w:pPr>
      <w:spacing w:before="160"/>
      <w:ind w:left="720" w:right="720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E85C89"/>
    <w:rPr>
      <w:i w:val="1"/>
      <w:iCs w:val="1"/>
      <w:color w:val="404040" w:themeColor="text1" w:themeTint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E85C89"/>
    <w:pPr>
      <w:pBdr>
        <w:left w:color="4f81bd" w:space="12" w:sz="18" w:themeColor="accent1" w:val="single"/>
      </w:pBdr>
      <w:spacing w:before="100" w:beforeAutospacing="1" w:line="300" w:lineRule="auto"/>
      <w:ind w:left="1224" w:right="1224"/>
    </w:pPr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E85C89"/>
    <w:rPr>
      <w:rFonts w:asciiTheme="majorHAnsi" w:cstheme="majorBidi" w:eastAsiaTheme="majorEastAsia" w:hAnsiTheme="majorHAns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 w:val="1"/>
    <w:rsid w:val="00E85C89"/>
    <w:rPr>
      <w:i w:val="1"/>
      <w:iCs w:val="1"/>
      <w:color w:val="404040" w:themeColor="text1" w:themeTint="0000BF"/>
    </w:rPr>
  </w:style>
  <w:style w:type="character" w:styleId="nfasisintenso">
    <w:name w:val="Intense Emphasis"/>
    <w:basedOn w:val="Fuentedeprrafopredeter"/>
    <w:uiPriority w:val="21"/>
    <w:qFormat w:val="1"/>
    <w:rsid w:val="00E85C89"/>
    <w:rPr>
      <w:b w:val="1"/>
      <w:bCs w:val="1"/>
      <w:i w:val="1"/>
      <w:iCs w:val="1"/>
    </w:rPr>
  </w:style>
  <w:style w:type="character" w:styleId="Referenciasutil">
    <w:name w:val="Subtle Reference"/>
    <w:basedOn w:val="Fuentedeprrafopredeter"/>
    <w:uiPriority w:val="31"/>
    <w:qFormat w:val="1"/>
    <w:rsid w:val="00E85C89"/>
    <w:rPr>
      <w:smallCaps w:val="1"/>
      <w:color w:val="404040" w:themeColor="text1" w:themeTint="0000BF"/>
      <w:u w:color="7f7f7f" w:themeColor="text1" w:themeTint="000080" w:val="single"/>
    </w:rPr>
  </w:style>
  <w:style w:type="character" w:styleId="Referenciaintensa">
    <w:name w:val="Intense Reference"/>
    <w:basedOn w:val="Fuentedeprrafopredeter"/>
    <w:uiPriority w:val="32"/>
    <w:qFormat w:val="1"/>
    <w:rsid w:val="00E85C89"/>
    <w:rPr>
      <w:b w:val="1"/>
      <w:bCs w:val="1"/>
      <w:smallCaps w:val="1"/>
      <w:spacing w:val="5"/>
      <w:u w:val="single"/>
    </w:rPr>
  </w:style>
  <w:style w:type="character" w:styleId="Ttulodellibro">
    <w:name w:val="Book Title"/>
    <w:basedOn w:val="Fuentedeprrafopredeter"/>
    <w:uiPriority w:val="33"/>
    <w:qFormat w:val="1"/>
    <w:rsid w:val="00E85C89"/>
    <w:rPr>
      <w:b w:val="1"/>
      <w:bCs w:val="1"/>
      <w:smallCaps w:val="1"/>
    </w:rPr>
  </w:style>
  <w:style w:type="paragraph" w:styleId="TtuloTDC">
    <w:name w:val="TOC Heading"/>
    <w:basedOn w:val="Ttulo1"/>
    <w:next w:val="Normal"/>
    <w:uiPriority w:val="39"/>
    <w:semiHidden w:val="1"/>
    <w:unhideWhenUsed w:val="1"/>
    <w:qFormat w:val="1"/>
    <w:rsid w:val="00E85C89"/>
    <w:pPr>
      <w:outlineLvl w:val="9"/>
    </w:pPr>
  </w:style>
  <w:style w:type="character" w:styleId="PrrafodelistaCar" w:customStyle="1">
    <w:name w:val="Párrafo de lista Car"/>
    <w:basedOn w:val="Fuentedeprrafopredeter"/>
    <w:link w:val="Prrafodelista"/>
    <w:uiPriority w:val="34"/>
    <w:rsid w:val="00B82DA4"/>
  </w:style>
  <w:style w:type="table" w:styleId="Tabladecuadrcula2-nfasis5">
    <w:name w:val="Grid Table 2 Accent 5"/>
    <w:basedOn w:val="Tablanormal"/>
    <w:uiPriority w:val="47"/>
    <w:rsid w:val="00967309"/>
    <w:pPr>
      <w:spacing w:after="0" w:line="240" w:lineRule="auto"/>
    </w:pPr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yd5wy6ROkkFnxTMvx2WjxOQAQ==">AMUW2mViFVWpJTRsP7HKXRNu1HOAxeJPODiX/dRP3HEaOiTLLTNsqjfwlyrh2DbGFx7UZKFJxOzKS/OQjLnRYajnqwJq2/F15un4KRyDQ7LkL1inomyZysAI8ZylTE/Qk5EY/hwPmAPZxvumtX9j6QLdLcf2kdBnXg==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2020-01-23T23:35:00Z</dcterms:created>
  <dc:creator>Mafe Mideros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</Properties>
</file>